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320" w:line="288" w:lineRule="auto"/>
        <w:rPr>
          <w:b/>
          <w:color w:val="353744"/>
          <w:rFonts w:ascii="Proxima Nova" w:cs="Proxima Nova" w:eastAsia="Proxima Nova" w:hAnsi="Proxima Nova"/>
        </w:rPr>
      </w:pPr>
      <w:r w:rsidR="00000000" w:rsidDel="00000000" w:rsidRPr="00000000">
        <w:rPr>
          <w:rtl w:val="0"/>
          <w:b/>
        </w:rPr>
        <w:t xml:space="preserve">Zion Temple Community Church </w:t>
      </w:r>
      <w:r w:rsidR="00000000" w:rsidDel="00000000" w:rsidRPr="00000000">
        <w:rPr>
          <w:rtl w:val="0"/>
        </w:rPr>
      </w:r>
    </w:p>
    <w:p w:rsidR="00000000" w:rsidDel="00000000" w:rsidRDefault="00000000" w14:paraId="00000002"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0" w:line="240" w:lineRule="auto"/>
        <w:rPr>
          <w:color w:val="666666"/>
          <w:sz w:val="20"/>
          <w:szCs w:val="20"/>
        </w:rPr>
      </w:pPr>
      <w:r w:rsidR="00000000" w:rsidDel="00000000" w:rsidRPr="00000000">
        <w:rPr>
          <w:rtl w:val="0"/>
          <w:color w:val="666666"/>
          <w:sz w:val="20"/>
          <w:szCs w:val="20"/>
        </w:rPr>
        <w:t xml:space="preserve">1315 E. Vernon Ave. </w:t>
      </w:r>
    </w:p>
    <w:p w:rsidR="00000000" w:rsidDel="00000000" w:rsidRDefault="00000000" w14:paraId="00000003"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0" w:line="240" w:lineRule="auto"/>
        <w:rPr>
          <w:color w:val="666666"/>
          <w:sz w:val="20"/>
          <w:szCs w:val="20"/>
        </w:rPr>
      </w:pPr>
      <w:r w:rsidR="00000000" w:rsidDel="00000000" w:rsidRPr="00000000">
        <w:rPr>
          <w:rtl w:val="0"/>
          <w:color w:val="666666"/>
          <w:sz w:val="20"/>
          <w:szCs w:val="20"/>
        </w:rPr>
        <w:t>Los Angeles, CA 90011</w:t>
      </w:r>
      <w:r w:rsidR="00000000" w:rsidDel="00000000" w:rsidRPr="00000000">
        <w:rPr>
          <w:rtl w:val="0"/>
        </w:rPr>
      </w:r>
    </w:p>
    <w:p w:rsidR="00000000" w:rsidDel="00000000" w:rsidRDefault="00000000" w14:paraId="00000004"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0" w:line="240" w:lineRule="auto"/>
        <w:rPr>
          <w:color w:val="666666"/>
          <w:rFonts w:ascii="Proxima Nova" w:cs="Proxima Nova" w:eastAsia="Proxima Nova" w:hAnsi="Proxima Nova"/>
          <w:sz w:val="20"/>
          <w:szCs w:val="20"/>
        </w:rPr>
      </w:pPr>
      <w:r w:rsidR="00000000" w:rsidDel="00000000" w:rsidRPr="00000000">
        <w:rPr>
          <w:rtl w:val="0"/>
          <w:color w:val="666666"/>
          <w:rFonts w:ascii="Proxima Nova" w:cs="Proxima Nova" w:eastAsia="Proxima Nova" w:hAnsi="Proxima Nova"/>
          <w:sz w:val="20"/>
          <w:szCs w:val="20"/>
        </w:rPr>
        <w:t>(</w:t>
      </w:r>
      <w:r w:rsidR="00000000" w:rsidDel="00000000" w:rsidRPr="00000000">
        <w:rPr>
          <w:rtl w:val="0"/>
          <w:color w:val="666666"/>
          <w:sz w:val="20"/>
          <w:szCs w:val="20"/>
        </w:rPr>
        <w:t>323) 234-3436</w:t>
      </w:r>
      <w:r w:rsidR="00000000" w:rsidDel="00000000" w:rsidRPr="00000000">
        <w:rPr>
          <w:rtl w:val="0"/>
        </w:rPr>
      </w:r>
    </w:p>
    <w:p w:rsidR="00000000" w:rsidDel="00000000" w:rsidRDefault="00000000" w14:paraId="00000005"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0" w:line="240" w:lineRule="auto"/>
        <w:rPr>
          <w:color w:val="666666"/>
          <w:rFonts w:ascii="Proxima Nova" w:cs="Proxima Nova" w:eastAsia="Proxima Nova" w:hAnsi="Proxima Nova"/>
          <w:sz w:val="20"/>
          <w:szCs w:val="20"/>
        </w:rPr>
      </w:pPr>
      <w:r w:rsidR="00000000" w:rsidDel="00000000" w:rsidRPr="00000000">
        <w:rPr>
          <w:rtl w:val="0"/>
          <w:color w:val="666666"/>
          <w:sz w:val="20"/>
          <w:szCs w:val="20"/>
        </w:rPr>
        <w:t>online</w:t>
      </w:r>
      <w:r w:rsidR="00000000" w:rsidDel="00000000" w:rsidRPr="00000000">
        <w:rPr>
          <w:rtl w:val="0"/>
          <w:color w:val="666666"/>
          <w:rFonts w:ascii="Proxima Nova" w:cs="Proxima Nova" w:eastAsia="Proxima Nova" w:hAnsi="Proxima Nova"/>
          <w:sz w:val="20"/>
          <w:szCs w:val="20"/>
        </w:rPr>
        <w:t>@</w:t>
      </w:r>
      <w:r w:rsidR="00000000" w:rsidDel="00000000" w:rsidRPr="00000000">
        <w:rPr>
          <w:rtl w:val="0"/>
          <w:color w:val="666666"/>
          <w:sz w:val="20"/>
          <w:szCs w:val="20"/>
        </w:rPr>
        <w:t>ztccla.com</w:t>
      </w:r>
    </w:p>
    <w:p>
      <w:pPr>
        <w:pBdr>
          <w:top w:val="nil" w:sz="0" w:color="auto" w:space="0"/>
          <w:bottom w:val="nil" w:sz="0" w:color="auto" w:space="0"/>
          <w:left w:val="nil" w:sz="0" w:color="auto" w:space="0"/>
          <w:right w:val="nil" w:sz="0" w:color="auto" w:space="0"/>
          <w:between w:val="nil" w:sz="0" w:color="auto" w:space="0"/>
        </w:pBdr>
        <w:shd w:fill="auto"/>
        <w:pageBreakBefore w:val="0"/>
        <w:spacing w:before="0" w:line="240" w:lineRule="auto"/>
      </w:pPr>
      <w:r/>
    </w:p>
    <w:p>
      <w:pPr>
        <w:pBdr>
          <w:top w:val="nil" w:sz="0" w:color="auto" w:space="0"/>
          <w:bottom w:val="nil" w:sz="0" w:color="auto" w:space="0"/>
          <w:left w:val="nil" w:sz="0" w:color="auto" w:space="0"/>
          <w:right w:val="nil" w:sz="0" w:color="auto" w:space="0"/>
          <w:between w:val="nil" w:sz="0" w:color="auto" w:space="0"/>
        </w:pBdr>
        <w:shd w:fill="auto"/>
        <w:pageBreakBefore w:val="0"/>
        <w:spacing w:before="0" w:line="240" w:lineRule="auto"/>
        <w:rPr>
          <w:i/>
        </w:rPr>
      </w:pPr>
      <w:r>
        <w:rPr>
          <w:i/>
        </w:rPr>
        <w:t>Interested parties please contact Pastor Vince Holmes at (213) 248-9041 or email interest letter to online@ztccla.com</w:t>
      </w:r>
    </w:p>
    <w:p w:rsidR="00000000" w:rsidDel="00000000" w:rsidRDefault="00000000" w14:paraId="00000006"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200" w:line="288" w:lineRule="auto"/>
        <w:rPr>
          <w:color w:val="2D2D2D"/>
          <w:rFonts w:ascii="Arial" w:cs="Arial" w:eastAsia="Arial" w:hAnsi="Arial"/>
        </w:rPr>
      </w:pPr>
      <w:r w:rsidR="00000000" w:rsidDel="00000000" w:rsidRPr="00000000">
        <w:rPr>
          <w:rtl w:val="0"/>
          <w:color w:val="2D2D2D"/>
          <w:rFonts w:ascii="Arial" w:cs="Arial" w:eastAsia="Arial" w:hAnsi="Arial"/>
        </w:rPr>
        <w:t xml:space="preserve">The  Youth Volunteer Leader Intern is responsible for guiding adolescents in their understanding of themselves and their faith. Their duties include evangelizing and organizing youth, social activities to encourage community building online and in person. Duties include Bible teaching and other educational programs and communicating with church staff about faith education needs. </w:t>
      </w:r>
    </w:p>
    <w:p w:rsidR="00000000" w:rsidDel="00000000" w:rsidRDefault="00000000" w14:paraId="00000007"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200" w:line="288" w:lineRule="auto"/>
        <w:rPr>
          <w:color w:val="2D2D2D"/>
          <w:rFonts w:ascii="Arial" w:cs="Arial" w:eastAsia="Arial" w:hAnsi="Arial"/>
        </w:rPr>
      </w:pPr>
      <w:r w:rsidR="00000000" w:rsidDel="00000000" w:rsidRPr="00000000">
        <w:rPr>
          <w:rtl w:val="0"/>
          <w:color w:val="2D2D2D"/>
          <w:rFonts w:ascii="Arial" w:cs="Arial" w:eastAsia="Arial" w:hAnsi="Arial"/>
        </w:rPr>
        <w:t>Bilingual Speaker Spanish and English required.</w:t>
      </w:r>
    </w:p>
    <w:p w:rsidR="00000000" w:rsidDel="00000000" w:rsidRDefault="00000000" w14:paraId="00000008"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200" w:line="288" w:lineRule="auto"/>
        <w:rPr>
          <w:color w:val="2D2D2D"/>
          <w:rFonts w:ascii="Arial" w:cs="Arial" w:eastAsia="Arial" w:hAnsi="Arial"/>
        </w:rPr>
      </w:pPr>
      <w:r w:rsidR="00000000" w:rsidDel="00000000" w:rsidRPr="00000000">
        <w:rPr>
          <w:rtl w:val="0"/>
        </w:rPr>
      </w:r>
    </w:p>
    <w:p w:rsidR="00000000" w:rsidDel="00000000" w:rsidRDefault="00000000" w14:paraId="00000009" w:rsidP="00000000" w:rsidRPr="00000000">
      <w:pPr>
        <w:keepNext w:val="0"/>
        <w:keepLines w:val="0"/>
        <w:shd w:fill="FFFFFF" w:val="clear"/>
        <w:pStyle w:val="Heading2"/>
        <w:spacing w:before="0" w:after="80" w:line="370" w:lineRule="auto"/>
        <w:rPr>
          <w:b/>
          <w:color w:val="2D2D2D"/>
          <w:rFonts w:ascii="Arial" w:cs="Arial" w:eastAsia="Arial" w:hAnsi="Arial"/>
          <w:sz w:val="22"/>
          <w:szCs w:val="22"/>
        </w:rPr>
      </w:pPr>
      <w:bookmarkStart w:colFirst="0" w:colLast="0" w:name="_1diepg1jh8p0" w:id="0"/>
      <w:bookmarkEnd w:id="0"/>
      <w:r w:rsidR="00000000" w:rsidDel="00000000" w:rsidRPr="00000000">
        <w:rPr>
          <w:rtl w:val="0"/>
          <w:b/>
          <w:color w:val="2D2D2D"/>
          <w:rFonts w:ascii="Arial" w:cs="Arial" w:eastAsia="Arial" w:hAnsi="Arial"/>
          <w:sz w:val="22"/>
          <w:szCs w:val="22"/>
        </w:rPr>
        <w:t>Youth Volunteer Leader Intern Duties and Responsibilities</w:t>
      </w:r>
    </w:p>
    <w:p w:rsidR="00000000" w:rsidDel="00000000" w:rsidRDefault="00000000" w14:paraId="0000000A" w:rsidP="00000000" w:rsidRPr="00000000">
      <w:pPr>
        <w:shd w:fill="FFFFFF" w:val="clear"/>
        <w:spacing w:before="0" w:after="240" w:line="360" w:lineRule="auto"/>
        <w:rPr>
          <w:color w:val="2D2D2D"/>
          <w:rFonts w:ascii="Arial" w:cs="Arial" w:eastAsia="Arial" w:hAnsi="Arial"/>
        </w:rPr>
      </w:pPr>
      <w:r w:rsidR="00000000" w:rsidDel="00000000" w:rsidRPr="00000000">
        <w:rPr>
          <w:rtl w:val="0"/>
          <w:color w:val="2D2D2D"/>
          <w:rFonts w:ascii="Arial" w:cs="Arial" w:eastAsia="Arial" w:hAnsi="Arial"/>
        </w:rPr>
        <w:t>The</w:t>
      </w:r>
      <w:r w:rsidR="00000000" w:rsidDel="00000000" w:rsidRPr="00000000">
        <w:rPr>
          <w:rtl w:val="0"/>
          <w:color w:val="2D2D2D"/>
          <w:rFonts w:ascii="Arial" w:cs="Arial" w:eastAsia="Arial" w:hAnsi="Arial"/>
        </w:rPr>
        <w:t xml:space="preserve"> Youth Leader Intern should be able to perform various duties and responsibilities. The Youth Intern should help the church fulfill its calling to minister to youth and evangelize the community.   The following are some of the duties and responsibilities a Youth Pastor should be able to execute:</w:t>
      </w:r>
    </w:p>
    <w:p w:rsidR="00000000" w:rsidDel="00000000" w:rsidRDefault="00000000" w14:paraId="0000000B"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 xml:space="preserve">Evangelize within the community, establishing connections with youth and families.  </w:t>
      </w:r>
    </w:p>
    <w:p w:rsidR="00000000" w:rsidDel="00000000" w:rsidRDefault="00000000" w14:paraId="0000000C"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Provide counseling to youths and help them realize their individual goals.</w:t>
      </w:r>
    </w:p>
    <w:p w:rsidR="00000000" w:rsidDel="00000000" w:rsidRDefault="00000000" w14:paraId="0000000D"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Administer and plan numerous youth programs like evangelism, social events and Bible study sessions.</w:t>
      </w:r>
    </w:p>
    <w:p w:rsidR="00000000" w:rsidDel="00000000" w:rsidRDefault="00000000" w14:paraId="0000000E" w:rsidP="00000000" w:rsidRPr="00000000">
      <w:pPr>
        <w:shd w:fill="FAF9F8" w:val="clear"/>
        <w:numPr>
          <w:ilvl w:val="0"/>
          <w:numId w:val="1"/>
        </w:numPr>
        <w:ind w:left="880"/>
        <w:ind w:hanging="360"/>
        <w:spacing w:before="0" w:after="240" w:line="335" w:lineRule="auto"/>
        <w:rPr>
          <w:color w:val="595959"/>
          <w:sz w:val="22"/>
          <w:szCs w:val="22"/>
        </w:rPr>
      </w:pPr>
      <w:r w:rsidR="00000000" w:rsidDel="00000000" w:rsidRPr="00000000">
        <w:rPr>
          <w:rtl w:val="0"/>
          <w:color w:val="595959"/>
          <w:rFonts w:ascii="Arial" w:cs="Arial" w:eastAsia="Arial" w:hAnsi="Arial"/>
        </w:rPr>
        <w:t xml:space="preserve">Coordinate with parents of youth group members regarding their children’s involvement and participation in the church. </w:t>
      </w:r>
    </w:p>
    <w:p w:rsidR="00000000" w:rsidDel="00000000" w:rsidRDefault="00000000" w14:paraId="0000000F" w:rsidP="00000000" w:rsidRPr="00000000">
      <w:pPr>
        <w:shd w:fill="FAF9F8" w:val="clear"/>
        <w:ind w:left="720"/>
        <w:ind w:firstLine="0"/>
        <w:spacing w:before="0" w:after="240" w:line="335" w:lineRule="auto"/>
        <w:rPr>
          <w:color w:val="595959"/>
          <w:rFonts w:ascii="Arial" w:cs="Arial" w:eastAsia="Arial" w:hAnsi="Arial"/>
        </w:rPr>
      </w:pPr>
      <w:r w:rsidR="00000000" w:rsidDel="00000000" w:rsidRPr="00000000">
        <w:rPr>
          <w:rtl w:val="0"/>
          <w:color w:val="595959"/>
          <w:rFonts w:ascii="Arial" w:cs="Arial" w:eastAsia="Arial" w:hAnsi="Arial"/>
        </w:rPr>
        <w:t xml:space="preserve">  </w:t>
      </w:r>
    </w:p>
    <w:p w:rsidR="00000000" w:rsidDel="00000000" w:rsidRDefault="00000000" w14:paraId="00000010"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Participate and contribute to staff and church meetings.</w:t>
      </w:r>
    </w:p>
    <w:p w:rsidR="00000000" w:rsidDel="00000000" w:rsidRDefault="00000000" w14:paraId="00000011"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Train youths on how to be future faith-filled leaders and set up programs to facilitate spiritual growth.</w:t>
      </w:r>
    </w:p>
    <w:p w:rsidR="00000000" w:rsidDel="00000000" w:rsidRDefault="00000000" w14:paraId="00000012" w:rsidP="00000000" w:rsidRPr="00000000">
      <w:pPr>
        <w:shd w:fill="FAF9F8" w:val="clear"/>
        <w:numPr>
          <w:ilvl w:val="0"/>
          <w:numId w:val="1"/>
        </w:numPr>
        <w:ind w:left="880"/>
        <w:ind w:hanging="360"/>
        <w:spacing w:before="0" w:after="0" w:afterAutospacing="0" w:line="335" w:lineRule="auto"/>
        <w:rPr>
          <w:color w:val="595959"/>
          <w:sz w:val="22"/>
          <w:szCs w:val="22"/>
        </w:rPr>
      </w:pPr>
      <w:r w:rsidR="00000000" w:rsidDel="00000000" w:rsidRPr="00000000">
        <w:rPr>
          <w:rtl w:val="0"/>
          <w:color w:val="595959"/>
          <w:rFonts w:ascii="Arial" w:cs="Arial" w:eastAsia="Arial" w:hAnsi="Arial"/>
        </w:rPr>
        <w:t xml:space="preserve">Develop and maintain effective relationships with various leaders in the community for purposes of swift outreach programs. </w:t>
      </w:r>
    </w:p>
    <w:p w:rsidR="00000000" w:rsidDel="00000000" w:rsidRDefault="00000000" w14:paraId="00000013" w:rsidP="00000000" w:rsidRPr="00000000">
      <w:pPr>
        <w:shd w:fill="FAF9F8" w:val="clear"/>
        <w:numPr>
          <w:ilvl w:val="0"/>
          <w:numId w:val="1"/>
        </w:numPr>
        <w:ind w:left="880"/>
        <w:ind w:hanging="360"/>
        <w:spacing w:before="0" w:after="240" w:line="335" w:lineRule="auto"/>
        <w:rPr>
          <w:color w:val="595959"/>
          <w:rFonts w:ascii="Arial" w:cs="Arial" w:eastAsia="Arial" w:hAnsi="Arial"/>
          <w:sz w:val="22"/>
          <w:szCs w:val="22"/>
        </w:rPr>
      </w:pPr>
      <w:r w:rsidR="00000000" w:rsidDel="00000000" w:rsidRPr="00000000">
        <w:rPr>
          <w:rtl w:val="0"/>
          <w:color w:val="595959"/>
          <w:rFonts w:ascii="Arial" w:cs="Arial" w:eastAsia="Arial" w:hAnsi="Arial"/>
        </w:rPr>
        <w:t>Create youth oriented social media content and maintain various social media pages while engaging in online evangelism and mentorship</w:t>
      </w:r>
    </w:p>
    <w:p w:rsidR="00000000" w:rsidDel="00000000" w:rsidRDefault="00000000" w14:paraId="00000014" w:rsidP="00000000" w:rsidRPr="00000000">
      <w:pPr>
        <w:shd w:fill="FAF9F8" w:val="clear"/>
        <w:spacing w:before="0" w:after="240" w:line="335" w:lineRule="auto"/>
        <w:rPr>
          <w:color w:val="595959"/>
          <w:rFonts w:ascii="Arial" w:cs="Arial" w:eastAsia="Arial" w:hAnsi="Arial"/>
          <w:sz w:val="20"/>
        </w:rPr>
      </w:pPr>
      <w:r w:rsidR="00000000" w:rsidDel="00000000" w:rsidRPr="00000000">
        <w:rPr>
          <w:rtl w:val="0"/>
          <w:color w:val="595959"/>
          <w:rFonts w:ascii="Arial" w:cs="Arial" w:eastAsia="Arial" w:hAnsi="Arial"/>
          <w:sz w:val="20"/>
        </w:rPr>
        <w:t xml:space="preserve">About Zion Temple Community Church </w:t>
      </w:r>
    </w:p>
    <w:p w:rsidR="00000000" w:rsidDel="00000000" w:rsidRDefault="00000000" w14:paraId="00000015" w:rsidP="00000000" w:rsidRPr="00000000">
      <w:pPr>
        <w:shd w:fill="FAF9F8" w:val="clear"/>
        <w:spacing w:before="0" w:after="240" w:line="335" w:lineRule="auto"/>
        <w:rPr>
          <w:b/>
          <w:color w:val="434F53"/>
          <w:rFonts w:ascii="Arial" w:cs="Arial" w:eastAsia="Arial" w:hAnsi="Arial"/>
          <w:sz w:val="16"/>
        </w:rPr>
      </w:pPr>
      <w:r w:rsidR="00000000" w:rsidDel="00000000" w:rsidRPr="00000000">
        <w:rPr>
          <w:rtl w:val="0"/>
          <w:b/>
          <w:color w:val="434F53"/>
          <w:rFonts w:ascii="Arial" w:cs="Arial" w:eastAsia="Arial" w:hAnsi="Arial"/>
          <w:sz w:val="16"/>
        </w:rPr>
        <w:t xml:space="preserve">As members of Zion Temple Community Church, we commit to turning the world upside down through living and teaching Christ’s message of hope and holiness, and to building a family and fellowship of people by creating a </w:t>
      </w:r>
      <w:r w:rsidR="00000000" w:rsidDel="00000000" w:rsidRPr="00000000">
        <w:rPr>
          <w:rtl w:val="0"/>
          <w:b/>
          <w:color w:val="7B0A1D"/>
          <w:rFonts w:ascii="Arial" w:cs="Arial" w:eastAsia="Arial" w:hAnsi="Arial"/>
          <w:sz w:val="16"/>
        </w:rPr>
        <w:t>P</w:t>
      </w:r>
      <w:r w:rsidR="00000000" w:rsidDel="00000000" w:rsidRPr="00000000">
        <w:rPr>
          <w:rtl w:val="0"/>
          <w:b/>
          <w:color w:val="434F53"/>
          <w:rFonts w:ascii="Arial" w:cs="Arial" w:eastAsia="Arial" w:hAnsi="Arial"/>
          <w:sz w:val="16"/>
        </w:rPr>
        <w:t>.</w:t>
      </w:r>
      <w:r w:rsidR="00000000" w:rsidDel="00000000" w:rsidRPr="00000000">
        <w:rPr>
          <w:rtl w:val="0"/>
          <w:b/>
          <w:color w:val="7B0A1D"/>
          <w:rFonts w:ascii="Arial" w:cs="Arial" w:eastAsia="Arial" w:hAnsi="Arial"/>
          <w:sz w:val="16"/>
        </w:rPr>
        <w:t>O</w:t>
      </w:r>
      <w:r w:rsidR="00000000" w:rsidDel="00000000" w:rsidRPr="00000000">
        <w:rPr>
          <w:rtl w:val="0"/>
          <w:b/>
          <w:color w:val="434F53"/>
          <w:rFonts w:ascii="Arial" w:cs="Arial" w:eastAsia="Arial" w:hAnsi="Arial"/>
          <w:sz w:val="16"/>
        </w:rPr>
        <w:t>.</w:t>
      </w:r>
      <w:r w:rsidR="00000000" w:rsidDel="00000000" w:rsidRPr="00000000">
        <w:rPr>
          <w:rtl w:val="0"/>
          <w:b/>
          <w:color w:val="7B0A1D"/>
          <w:rFonts w:ascii="Arial" w:cs="Arial" w:eastAsia="Arial" w:hAnsi="Arial"/>
          <w:sz w:val="16"/>
        </w:rPr>
        <w:t>W</w:t>
      </w:r>
      <w:r w:rsidR="00000000" w:rsidDel="00000000" w:rsidRPr="00000000">
        <w:rPr>
          <w:rtl w:val="0"/>
          <w:b/>
          <w:color w:val="434F53"/>
          <w:rFonts w:ascii="Arial" w:cs="Arial" w:eastAsia="Arial" w:hAnsi="Arial"/>
          <w:sz w:val="16"/>
        </w:rPr>
        <w:t>.</w:t>
      </w:r>
      <w:r w:rsidR="00000000" w:rsidDel="00000000" w:rsidRPr="00000000">
        <w:rPr>
          <w:rtl w:val="0"/>
          <w:b/>
          <w:color w:val="7B0A1D"/>
          <w:rFonts w:ascii="Arial" w:cs="Arial" w:eastAsia="Arial" w:hAnsi="Arial"/>
          <w:sz w:val="16"/>
        </w:rPr>
        <w:t>E</w:t>
      </w:r>
      <w:r w:rsidR="00000000" w:rsidDel="00000000" w:rsidRPr="00000000">
        <w:rPr>
          <w:rtl w:val="0"/>
          <w:b/>
          <w:color w:val="434F53"/>
          <w:rFonts w:ascii="Arial" w:cs="Arial" w:eastAsia="Arial" w:hAnsi="Arial"/>
          <w:sz w:val="16"/>
        </w:rPr>
        <w:t>.</w:t>
      </w:r>
      <w:r w:rsidR="00000000" w:rsidDel="00000000" w:rsidRPr="00000000">
        <w:rPr>
          <w:rtl w:val="0"/>
          <w:b/>
          <w:color w:val="7B0A1D"/>
          <w:rFonts w:ascii="Arial" w:cs="Arial" w:eastAsia="Arial" w:hAnsi="Arial"/>
          <w:sz w:val="16"/>
        </w:rPr>
        <w:t>R</w:t>
      </w:r>
      <w:r w:rsidR="00000000" w:rsidDel="00000000" w:rsidRPr="00000000">
        <w:rPr>
          <w:rtl w:val="0"/>
          <w:b/>
          <w:color w:val="434F53"/>
          <w:rFonts w:ascii="Arial" w:cs="Arial" w:eastAsia="Arial" w:hAnsi="Arial"/>
          <w:sz w:val="16"/>
        </w:rPr>
        <w:t>. driven body of Christ in our homes, our community, and our society.</w:t>
      </w:r>
    </w:p>
    <w:p w:rsidR="00000000" w:rsidDel="00000000" w:rsidRDefault="00000000" w14:paraId="00000017"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7B0A1D"/>
          <w:rFonts w:ascii="Arial" w:cs="Arial" w:eastAsia="Arial" w:hAnsi="Arial"/>
          <w:sz w:val="16"/>
        </w:rPr>
      </w:pPr>
      <w:bookmarkStart w:colFirst="0" w:colLast="0" w:name="_l9spgv9pdg7v" w:id="1"/>
      <w:bookmarkEnd w:id="1"/>
      <w:r w:rsidR="00000000" w:rsidDel="00000000" w:rsidRPr="00000000">
        <w:rPr>
          <w:rtl w:val="0"/>
          <w:color w:val="7B0A1D"/>
          <w:rFonts w:ascii="Arial" w:cs="Arial" w:eastAsia="Arial" w:hAnsi="Arial"/>
          <w:sz w:val="16"/>
        </w:rPr>
        <w:t>P.</w:t>
      </w:r>
    </w:p>
    <w:p>
      <w:pPr>
        <w:pBdr>
          <w:top w:val="nil" w:sz="0" w:color="auto" w:space="0"/>
          <w:bottom w:val="nil" w:sz="0" w:color="auto" w:space="0"/>
          <w:left w:val="nil" w:sz="0" w:color="auto" w:space="0"/>
          <w:right w:val="nil" w:sz="0" w:color="auto" w:space="0"/>
          <w:between w:val="nil" w:sz="0" w:color="auto" w:space="0"/>
        </w:pBdr>
        <w:shd w:fill="FFFFFF"/>
        <w:pStyle w:val="Heading1"/>
        <w:spacing w:before="300" w:after="300" w:line="335" w:lineRule="auto"/>
        <w:rPr>
          <w:sz w:val="16"/>
        </w:rPr>
      </w:pPr>
      <w:r>
        <w:rPr>
          <w:color w:val="7B0A1D"/>
          <w:rFonts w:ascii="Arial"/>
          <w:sz w:val="16"/>
        </w:rPr>
        <w:t>Proclaiming</w:t>
      </w:r>
      <w:r>
        <w:rPr>
          <w:color w:val="434F53"/>
          <w:rFonts w:ascii="Arial"/>
          <w:sz w:val="16"/>
        </w:rPr>
        <w:t xml:space="preserve"> the message of Christ which provides hope and healing in  every area of life</w:t>
      </w:r>
    </w:p>
    <w:p w:rsidR="00000000" w:rsidDel="00000000" w:rsidRDefault="00000000" w14:paraId="00000019"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7B0A1D"/>
          <w:rFonts w:ascii="Arial" w:cs="Arial" w:eastAsia="Arial" w:hAnsi="Arial"/>
          <w:sz w:val="16"/>
        </w:rPr>
      </w:pPr>
      <w:bookmarkStart w:colFirst="0" w:colLast="0" w:name="_jnxym0m0diar" w:id="3"/>
      <w:bookmarkEnd w:id="3"/>
      <w:r w:rsidR="00000000" w:rsidDel="00000000" w:rsidRPr="00000000">
        <w:rPr>
          <w:rtl w:val="0"/>
          <w:color w:val="7B0A1D"/>
          <w:rFonts w:ascii="Arial" w:cs="Arial" w:eastAsia="Arial" w:hAnsi="Arial"/>
          <w:sz w:val="16"/>
        </w:rPr>
        <w:t>O.</w:t>
      </w:r>
    </w:p>
    <w:p w:rsidR="00000000" w:rsidDel="00000000" w:rsidRDefault="00000000" w14:paraId="0000001A"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434F53"/>
          <w:rFonts w:ascii="Arial" w:cs="Arial" w:eastAsia="Arial" w:hAnsi="Arial"/>
          <w:sz w:val="16"/>
        </w:rPr>
      </w:pPr>
      <w:bookmarkStart w:colFirst="0" w:colLast="0" w:name="_wv7zbwha6t4d" w:id="4"/>
      <w:bookmarkEnd w:id="4"/>
      <w:r w:rsidR="00000000" w:rsidDel="00000000" w:rsidRPr="00000000">
        <w:rPr>
          <w:rtl w:val="0"/>
          <w:color w:val="7B0A1D"/>
          <w:rFonts w:ascii="Arial" w:cs="Arial" w:eastAsia="Arial" w:hAnsi="Arial"/>
          <w:sz w:val="16"/>
        </w:rPr>
        <w:t>Observing</w:t>
      </w:r>
      <w:r w:rsidR="00000000" w:rsidDel="00000000" w:rsidRPr="00000000">
        <w:rPr>
          <w:rtl w:val="0"/>
          <w:color w:val="434F53"/>
          <w:rFonts w:ascii="Arial" w:cs="Arial" w:eastAsia="Arial" w:hAnsi="Arial"/>
          <w:sz w:val="16"/>
        </w:rPr>
        <w:t xml:space="preserve"> and obeying the Word of God</w:t>
      </w:r>
    </w:p>
    <w:p w:rsidR="00000000" w:rsidDel="00000000" w:rsidRDefault="00000000" w14:paraId="0000001B"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7B0A1D"/>
          <w:rFonts w:ascii="Arial" w:cs="Arial" w:eastAsia="Arial" w:hAnsi="Arial"/>
          <w:sz w:val="16"/>
        </w:rPr>
      </w:pPr>
      <w:bookmarkStart w:colFirst="0" w:colLast="0" w:name="_vpl9nb3uu543" w:id="5"/>
      <w:bookmarkEnd w:id="5"/>
      <w:r w:rsidR="00000000" w:rsidDel="00000000" w:rsidRPr="00000000">
        <w:rPr>
          <w:rtl w:val="0"/>
          <w:color w:val="7B0A1D"/>
          <w:rFonts w:ascii="Arial" w:cs="Arial" w:eastAsia="Arial" w:hAnsi="Arial"/>
          <w:sz w:val="16"/>
        </w:rPr>
        <w:t>W.</w:t>
      </w:r>
    </w:p>
    <w:p w:rsidR="00000000" w:rsidDel="00000000" w:rsidRDefault="00000000" w14:paraId="0000001C"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434F53"/>
          <w:rFonts w:ascii="Arial" w:cs="Arial" w:eastAsia="Arial" w:hAnsi="Arial"/>
          <w:sz w:val="16"/>
        </w:rPr>
      </w:pPr>
      <w:bookmarkStart w:colFirst="0" w:colLast="0" w:name="_u21nb8rndwo" w:id="6"/>
      <w:bookmarkEnd w:id="6"/>
      <w:r w:rsidR="00000000" w:rsidDel="00000000" w:rsidRPr="00000000">
        <w:rPr>
          <w:rtl w:val="0"/>
          <w:color w:val="7B0A1D"/>
          <w:rFonts w:ascii="Arial" w:cs="Arial" w:eastAsia="Arial" w:hAnsi="Arial"/>
          <w:sz w:val="16"/>
        </w:rPr>
        <w:t>Winning</w:t>
      </w:r>
      <w:r w:rsidR="00000000" w:rsidDel="00000000" w:rsidRPr="00000000">
        <w:rPr>
          <w:rtl w:val="0"/>
          <w:color w:val="434F53"/>
          <w:rFonts w:ascii="Arial" w:cs="Arial" w:eastAsia="Arial" w:hAnsi="Arial"/>
          <w:sz w:val="16"/>
        </w:rPr>
        <w:t xml:space="preserve"> others to Jesus Christ</w:t>
      </w:r>
    </w:p>
    <w:p w:rsidR="00000000" w:rsidDel="00000000" w:rsidRDefault="00000000" w14:paraId="0000001D"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7B0A1D"/>
          <w:rFonts w:ascii="Arial" w:cs="Arial" w:eastAsia="Arial" w:hAnsi="Arial"/>
          <w:sz w:val="16"/>
        </w:rPr>
      </w:pPr>
      <w:bookmarkStart w:colFirst="0" w:colLast="0" w:name="_8t2gv7pwgr8" w:id="7"/>
      <w:bookmarkEnd w:id="7"/>
      <w:r w:rsidR="00000000" w:rsidDel="00000000" w:rsidRPr="00000000">
        <w:rPr>
          <w:rtl w:val="0"/>
          <w:color w:val="7B0A1D"/>
          <w:rFonts w:ascii="Arial" w:cs="Arial" w:eastAsia="Arial" w:hAnsi="Arial"/>
          <w:sz w:val="16"/>
        </w:rPr>
        <w:t>E.</w:t>
      </w:r>
    </w:p>
    <w:p w:rsidR="00000000" w:rsidDel="00000000" w:rsidRDefault="00000000" w14:paraId="0000001E"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434F53"/>
          <w:rFonts w:ascii="Arial" w:cs="Arial" w:eastAsia="Arial" w:hAnsi="Arial"/>
          <w:sz w:val="16"/>
        </w:rPr>
      </w:pPr>
      <w:bookmarkStart w:colFirst="0" w:colLast="0" w:name="_a5ukv07z6duh" w:id="8"/>
      <w:bookmarkEnd w:id="8"/>
      <w:r w:rsidR="00000000" w:rsidDel="00000000" w:rsidRPr="00000000">
        <w:rPr>
          <w:rtl w:val="0"/>
          <w:color w:val="7B0A1D"/>
          <w:rFonts w:ascii="Arial" w:cs="Arial" w:eastAsia="Arial" w:hAnsi="Arial"/>
          <w:sz w:val="16"/>
        </w:rPr>
        <w:t>Equipping</w:t>
      </w:r>
      <w:r w:rsidR="00000000" w:rsidDel="00000000" w:rsidRPr="00000000">
        <w:rPr>
          <w:rtl w:val="0"/>
          <w:color w:val="434F53"/>
          <w:rFonts w:ascii="Arial" w:cs="Arial" w:eastAsia="Arial" w:hAnsi="Arial"/>
          <w:sz w:val="16"/>
        </w:rPr>
        <w:t xml:space="preserve"> church members with tools for victorious living and          empowering them with opportunities to use God-given gifts and talents.</w:t>
      </w:r>
    </w:p>
    <w:p w:rsidR="00000000" w:rsidDel="00000000" w:rsidRDefault="00000000" w14:paraId="0000001F"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7B0A1D"/>
          <w:rFonts w:ascii="Arial" w:cs="Arial" w:eastAsia="Arial" w:hAnsi="Arial"/>
          <w:sz w:val="16"/>
        </w:rPr>
      </w:pPr>
      <w:bookmarkStart w:colFirst="0" w:colLast="0" w:name="_6yumg1brxnr6" w:id="9"/>
      <w:bookmarkEnd w:id="9"/>
      <w:r w:rsidR="00000000" w:rsidDel="00000000" w:rsidRPr="00000000">
        <w:rPr>
          <w:rtl w:val="0"/>
          <w:color w:val="7B0A1D"/>
          <w:rFonts w:ascii="Arial" w:cs="Arial" w:eastAsia="Arial" w:hAnsi="Arial"/>
          <w:sz w:val="16"/>
        </w:rPr>
        <w:t>R.</w:t>
      </w:r>
    </w:p>
    <w:p w:rsidR="00000000" w:rsidDel="00000000" w:rsidRDefault="00000000" w14:paraId="00000020" w:rsidP="00000000" w:rsidRPr="00000000">
      <w:pPr>
        <w:keepNext w:val="0"/>
        <w:keepLines w:val="0"/>
        <w:pBdr>
          <w:top w:val="nil" w:sz="0" w:color="auto" w:space="0"/>
          <w:bottom w:val="nil" w:sz="0" w:color="auto" w:space="0"/>
          <w:left w:val="nil" w:sz="0" w:color="auto" w:space="0"/>
          <w:right w:val="nil" w:sz="0" w:color="auto" w:space="0"/>
          <w:between w:val="nil" w:sz="0" w:color="auto" w:space="0"/>
        </w:pBdr>
        <w:shd w:fill="FFFFFF" w:val="clear"/>
        <w:pStyle w:val="Heading1"/>
        <w:spacing w:before="300" w:after="300" w:line="335" w:lineRule="auto"/>
        <w:rPr>
          <w:color w:val="434F53"/>
          <w:rFonts w:ascii="Arial" w:cs="Arial" w:eastAsia="Arial" w:hAnsi="Arial"/>
          <w:sz w:val="16"/>
        </w:rPr>
      </w:pPr>
      <w:bookmarkStart w:colFirst="0" w:colLast="0" w:name="_ika268ap6lvn" w:id="10"/>
      <w:bookmarkEnd w:id="10"/>
      <w:r w:rsidR="00000000" w:rsidDel="00000000" w:rsidRPr="00000000">
        <w:rPr>
          <w:rtl w:val="0"/>
          <w:color w:val="7B0A1D"/>
          <w:rFonts w:ascii="Arial" w:cs="Arial" w:eastAsia="Arial" w:hAnsi="Arial"/>
          <w:sz w:val="16"/>
        </w:rPr>
        <w:t>Releasing</w:t>
      </w:r>
      <w:r w:rsidR="00000000" w:rsidDel="00000000" w:rsidRPr="00000000">
        <w:rPr>
          <w:rtl w:val="0"/>
          <w:color w:val="434F53"/>
          <w:rFonts w:ascii="Arial" w:cs="Arial" w:eastAsia="Arial" w:hAnsi="Arial"/>
          <w:sz w:val="16"/>
        </w:rPr>
        <w:t xml:space="preserve"> well-rounded and spiritually mature individuals into the       community, and into the world to share the “God News” of Jesus Christ.</w:t>
      </w:r>
    </w:p>
    <w:p>
      <w:pPr>
        <w:pBdr>
          <w:top w:val="nil" w:sz="0" w:color="auto" w:space="0"/>
          <w:bottom w:val="nil" w:sz="0" w:color="auto" w:space="0"/>
          <w:left w:val="nil" w:sz="0" w:color="auto" w:space="0"/>
          <w:right w:val="nil" w:sz="0" w:color="auto" w:space="0"/>
          <w:between w:val="nil" w:sz="0" w:color="auto" w:space="0"/>
        </w:pBdr>
        <w:shd w:fill="FFFFFF"/>
        <w:pStyle w:val="Heading1"/>
        <w:spacing w:before="300" w:after="300" w:line="335" w:lineRule="auto"/>
        <w:rPr>
          <w:sz w:val="16"/>
        </w:rPr>
      </w:pPr>
      <w:r>
        <w:t>Interested parties please contact Pastor Vince Holmes at (213) 248-9041 or email interest letter to online@ztccla.com</w:t>
      </w:r>
      <w:r/>
    </w:p>
    <w:p w:rsidR="00000000" w:rsidDel="00000000" w:rsidRDefault="00000000" w14:paraId="00000023" w:rsidP="00000000" w:rsidRPr="00000000">
      <w:pPr>
        <w:pBdr>
          <w:top w:val="nil" w:sz="0" w:color="auto" w:space="0"/>
          <w:bottom w:val="nil" w:sz="0" w:color="auto" w:space="0"/>
          <w:left w:val="nil" w:sz="0" w:color="auto" w:space="0"/>
          <w:right w:val="nil" w:sz="0" w:color="auto" w:space="0"/>
          <w:between w:val="nil" w:sz="0" w:color="auto" w:space="0"/>
        </w:pBdr>
        <w:shd w:fill="auto" w:val="clear"/>
        <w:pageBreakBefore w:val="0"/>
        <w:spacing w:before="200" w:line="288" w:lineRule="auto"/>
      </w:pPr>
      <w:r w:rsidR="00000000" w:rsidDel="00000000" w:rsidRPr="00000000">
        <w:rPr>
          <w:rtl w:val="0"/>
        </w:rPr>
      </w:r>
    </w:p>
    <w:sectPr w:val="1">
      <w:headerReference r:id="rId6" w:type="default"/>
      <w:headerReference r:id="rId7" w:type="first"/>
      <w:footerReference r:id="rId8" w:type="first"/>
      <w:pgNumType w:start="1"/>
      <w:pgSz w:w="12240" w:h="15840" w:orient="portrait"/>
      <w:pgMar w:left="1440" w:right="3240" w:top="720" w:bottom="720" w:header="0" w:footer="720"/>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color w:val="2D2D2D"/>
        <w:rFonts w:ascii="Arial" w:cs="Arial" w:eastAsia="Arial" w:hAnsi="Arial"/>
        <w:sz w:val="30"/>
        <w:szCs w:val="30"/>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